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D99" w:rsidRDefault="00F07D99"/>
    <w:p w:rsidR="001471B0" w:rsidRPr="00C84D4C" w:rsidRDefault="001471B0" w:rsidP="00C84D4C">
      <w:pPr>
        <w:jc w:val="both"/>
        <w:rPr>
          <w:rFonts w:ascii="Arial" w:hAnsi="Arial" w:cs="Arial"/>
          <w:b/>
          <w:sz w:val="24"/>
          <w:szCs w:val="24"/>
        </w:rPr>
      </w:pPr>
      <w:r w:rsidRPr="00C84D4C">
        <w:rPr>
          <w:rFonts w:ascii="Arial" w:hAnsi="Arial" w:cs="Arial"/>
          <w:b/>
          <w:sz w:val="24"/>
          <w:szCs w:val="24"/>
        </w:rPr>
        <w:t>HỘI NGHỊ TẠI ROME, CÁC HỌC GIẢ CHỦ TRƯƠNG CHIA SẺ KIẾN THỨC</w:t>
      </w:r>
    </w:p>
    <w:p w:rsidR="001471B0" w:rsidRPr="00C84D4C" w:rsidRDefault="001471B0" w:rsidP="00C84D4C">
      <w:pPr>
        <w:jc w:val="both"/>
        <w:rPr>
          <w:rFonts w:ascii="Arial" w:hAnsi="Arial" w:cs="Arial"/>
        </w:rPr>
      </w:pPr>
      <w:r w:rsidRPr="00C84D4C">
        <w:rPr>
          <w:rFonts w:ascii="Arial" w:hAnsi="Arial" w:cs="Arial"/>
        </w:rPr>
        <w:t>Trong hội nghị quốc tế diễn ra tại Rome (Ý) vừa qua, các nhà nghiên cứu và học giả đến từ các quốc gia trên thế giới đã thống nhất rằng cần thúc đẩy hiểu biết, chia sẻ kiến thức cũng như theo đuổi mục tiên hòa bình vì thế hệ tương lai.</w:t>
      </w:r>
    </w:p>
    <w:p w:rsidR="001471B0" w:rsidRPr="00C84D4C" w:rsidRDefault="001471B0" w:rsidP="00C84D4C">
      <w:pPr>
        <w:jc w:val="both"/>
        <w:rPr>
          <w:rFonts w:ascii="Arial" w:hAnsi="Arial" w:cs="Arial"/>
        </w:rPr>
      </w:pPr>
      <w:r w:rsidRPr="00C84D4C">
        <w:rPr>
          <w:rFonts w:ascii="Arial" w:hAnsi="Arial" w:cs="Arial"/>
        </w:rPr>
        <w:t>Hội nghị với tên gọi: “Quản lý toàn cầu: phát triển và đổi mới năm 2020” kéo dài từ 18/8 đến 26/8 đã thu hút 110 vị học giả từ các nước Nga, Anh, Mỹ, Pháp, Thụy Sĩ, Bungary, Slovakia, Ả Rập Xê Út, Trung Quốc, Nhật Bản, Singapore và Việt Nam. Sự quy tụ lần này chủ yếu hướng tới nghiên cứu sinh và ứng viên tiến sĩ với sự giám sát của các giáo sư và học giả trên toàn thế giới.</w:t>
      </w:r>
    </w:p>
    <w:p w:rsidR="001471B0" w:rsidRPr="00C84D4C" w:rsidRDefault="001471B0" w:rsidP="00C84D4C">
      <w:pPr>
        <w:jc w:val="both"/>
        <w:rPr>
          <w:rFonts w:ascii="Arial" w:hAnsi="Arial" w:cs="Arial"/>
        </w:rPr>
      </w:pPr>
      <w:r w:rsidRPr="00C84D4C">
        <w:rPr>
          <w:rFonts w:ascii="Arial" w:hAnsi="Arial" w:cs="Arial"/>
        </w:rPr>
        <w:t>Giáo sư Giorgio Dominese, chủ tọa hội nghị đã gửi tới các thành viên tham gia một thông điệp: hướng tới một cộng đồng ưa chuộng hòa bình, trong đó chúng ta chia sẻ và nuôi dưỡng tri thức và sự hiểu biết, trao đổi văn hóa và phát triển một cuộc sống thịnh vượng. Mục tiêu của năm 2020 là chào đón một thế hệ trẻ với trí tuệ của thời đại, loại bỏ xung đột, hợp tác nghiên cứu, đối thoại và chia sẻ kiến thức với mục tiêu chung mang hạnh phúc đến cho nhân loại.</w:t>
      </w:r>
    </w:p>
    <w:p w:rsidR="001471B0" w:rsidRPr="00C84D4C" w:rsidRDefault="001471B0" w:rsidP="00C84D4C">
      <w:pPr>
        <w:jc w:val="both"/>
        <w:rPr>
          <w:rFonts w:ascii="Arial" w:hAnsi="Arial" w:cs="Arial"/>
        </w:rPr>
      </w:pPr>
      <w:r w:rsidRPr="00C84D4C">
        <w:rPr>
          <w:rFonts w:ascii="Arial" w:hAnsi="Arial" w:cs="Arial"/>
        </w:rPr>
        <w:t>GS. Fumiaki Inagaki (đại hoc Keio) đã trình bày về một vấn đề chưa được giải quyết: xung đột về nước giữa các quốc gia Trung Á.</w:t>
      </w:r>
    </w:p>
    <w:p w:rsidR="001471B0" w:rsidRPr="00C84D4C" w:rsidRDefault="001471B0" w:rsidP="00C84D4C">
      <w:pPr>
        <w:jc w:val="both"/>
        <w:rPr>
          <w:rFonts w:ascii="Arial" w:hAnsi="Arial" w:cs="Arial"/>
        </w:rPr>
      </w:pPr>
      <w:r w:rsidRPr="00C84D4C">
        <w:rPr>
          <w:rFonts w:ascii="Arial" w:hAnsi="Arial" w:cs="Arial"/>
        </w:rPr>
        <w:t>Theo ông, việc xây dựng các chiến lược dài hạn, khai thác đồng đềi các nguồn tài nguyên thiên nhiên, xây dựng một môi trường hòa bình, đóng góp tiếng nói cho sự phát triển của một cộng đồng dân cư sống hòa hợp là một nhu cầu cấp bách. Thêm vào đó, sự đề cao dân tộc và bang quan trước những khó khăn của các quốc gia khác sẽ làm mầm mống cho bất hòa và bất ổn xã hội.</w:t>
      </w:r>
    </w:p>
    <w:p w:rsidR="001471B0" w:rsidRPr="00C84D4C" w:rsidRDefault="001471B0" w:rsidP="00C84D4C">
      <w:pPr>
        <w:jc w:val="both"/>
        <w:rPr>
          <w:rFonts w:ascii="Arial" w:hAnsi="Arial" w:cs="Arial"/>
        </w:rPr>
      </w:pPr>
      <w:r w:rsidRPr="00C84D4C">
        <w:rPr>
          <w:rFonts w:ascii="Arial" w:hAnsi="Arial" w:cs="Arial"/>
        </w:rPr>
        <w:t>GS. Bozidar Cerovic, một thành viên khác chia sẻ: “Tăng trưởng kinh tế là mục tiêu của tất cả các quốc gia. Tuy nhiên, cần phải tạo điều kiện cho người nghèo được thụ hưởng thành quả của công cuộc phát triển kinh tế và công nghiệp hóa.”</w:t>
      </w:r>
    </w:p>
    <w:p w:rsidR="001471B0" w:rsidRPr="00C84D4C" w:rsidRDefault="001471B0" w:rsidP="00C84D4C">
      <w:pPr>
        <w:jc w:val="both"/>
        <w:rPr>
          <w:rFonts w:ascii="Arial" w:hAnsi="Arial" w:cs="Arial"/>
        </w:rPr>
      </w:pPr>
      <w:r w:rsidRPr="00C84D4C">
        <w:rPr>
          <w:rFonts w:ascii="Arial" w:hAnsi="Arial" w:cs="Arial"/>
        </w:rPr>
        <w:t>Mohammad A. Al – Fawzan (Ả Rập Xê Út) chia sẻ với các thành viên tham dự về sự thay đổi tích cực trong tư tưởng của người dân Ả Rập Xê Út. Quốc gia Trung Á này vống nổi tiếng vì lượng dầu mỏ chiếm tới 90% tổng ngân sách quốc gia.</w:t>
      </w:r>
    </w:p>
    <w:p w:rsidR="00C84D4C" w:rsidRPr="00C84D4C" w:rsidRDefault="00C84D4C" w:rsidP="00C84D4C">
      <w:pPr>
        <w:jc w:val="both"/>
        <w:rPr>
          <w:rFonts w:ascii="Arial" w:hAnsi="Arial" w:cs="Arial"/>
        </w:rPr>
      </w:pPr>
      <w:r w:rsidRPr="00C84D4C">
        <w:rPr>
          <w:rFonts w:ascii="Arial" w:hAnsi="Arial" w:cs="Arial"/>
        </w:rPr>
        <w:t>“Họ đã nhận thức được rằng vấn đề quan trọng bây giờ là nguồn nhân lực chứ không phải những mỏ dầu có trữ lượng lớn mà thiên nhiên ban tặng”, ông cho biết.</w:t>
      </w:r>
    </w:p>
    <w:p w:rsidR="00C84D4C" w:rsidRPr="00C84D4C" w:rsidRDefault="00C84D4C" w:rsidP="00C84D4C">
      <w:pPr>
        <w:jc w:val="both"/>
        <w:rPr>
          <w:rFonts w:ascii="Arial" w:hAnsi="Arial" w:cs="Arial"/>
        </w:rPr>
      </w:pPr>
      <w:r w:rsidRPr="00C84D4C">
        <w:rPr>
          <w:rFonts w:ascii="Arial" w:hAnsi="Arial" w:cs="Arial"/>
        </w:rPr>
        <w:t>Ông cũng trình bày kế hoạch của Quốc vương về việc thành lập quỹ xây dựng các trường đại học đạt tiêu chuẩn quốc tế cao như Harvard, Stanford, MIT (Hoa Kỳ). Kế hoạch này dự kiến hoạt động vào đầu năm 2009 với rất nhiều học bổng dành cho các sinh viên quốc tế, sau khi tối tốt nghiệp, những người này sẽ được mời làm việc cho các tập đoàn dầu mỏ tại đây.</w:t>
      </w:r>
    </w:p>
    <w:p w:rsidR="00C84D4C" w:rsidRPr="00C84D4C" w:rsidRDefault="00C84D4C" w:rsidP="00C84D4C">
      <w:pPr>
        <w:jc w:val="both"/>
        <w:rPr>
          <w:rFonts w:ascii="Arial" w:hAnsi="Arial" w:cs="Arial"/>
        </w:rPr>
      </w:pPr>
      <w:r w:rsidRPr="00C84D4C">
        <w:rPr>
          <w:rFonts w:ascii="Arial" w:hAnsi="Arial" w:cs="Arial"/>
        </w:rPr>
        <w:t>Bài thuyết trình “Các nguyên lý kinh tế về nhiên liệu sinh học” của giáo sư Paulo Paesani (Đại học Vergata, Ý) đã thu hút sự ủng hộ nhiệt tình từ các thành viên tham dự do tính thực tiễn và thời sự trong thời điểm giá dầu đang leo thang đe dọa nhiều nền kinh tế.</w:t>
      </w:r>
    </w:p>
    <w:p w:rsidR="00C84D4C" w:rsidRPr="00C84D4C" w:rsidRDefault="00C84D4C" w:rsidP="00C84D4C">
      <w:pPr>
        <w:jc w:val="both"/>
        <w:rPr>
          <w:rFonts w:ascii="Arial" w:hAnsi="Arial" w:cs="Arial"/>
        </w:rPr>
      </w:pPr>
      <w:r w:rsidRPr="00C84D4C">
        <w:rPr>
          <w:rFonts w:ascii="Arial" w:hAnsi="Arial" w:cs="Arial"/>
        </w:rPr>
        <w:lastRenderedPageBreak/>
        <w:t>Theo dự đoán của giáo sư, nhiên liệu sinh học sẽ chiếm 20% thị trường nhiên liệu lỏng vào năm 2050.</w:t>
      </w:r>
    </w:p>
    <w:p w:rsidR="00C84D4C" w:rsidRPr="00C84D4C" w:rsidRDefault="00C84D4C" w:rsidP="00C84D4C">
      <w:pPr>
        <w:jc w:val="right"/>
        <w:rPr>
          <w:rFonts w:ascii="Arial" w:hAnsi="Arial" w:cs="Arial"/>
          <w:i/>
        </w:rPr>
      </w:pPr>
      <w:r w:rsidRPr="00C84D4C">
        <w:rPr>
          <w:rFonts w:ascii="Arial" w:hAnsi="Arial" w:cs="Arial"/>
          <w:i/>
        </w:rPr>
        <w:t>TS. Trần Đình Lâm</w:t>
      </w:r>
    </w:p>
    <w:p w:rsidR="00C84D4C" w:rsidRPr="00C84D4C" w:rsidRDefault="00C84D4C" w:rsidP="00C84D4C">
      <w:pPr>
        <w:jc w:val="right"/>
        <w:rPr>
          <w:rFonts w:ascii="Arial" w:hAnsi="Arial" w:cs="Arial"/>
          <w:i/>
        </w:rPr>
      </w:pPr>
      <w:r w:rsidRPr="00C84D4C">
        <w:rPr>
          <w:rFonts w:ascii="Arial" w:hAnsi="Arial" w:cs="Arial"/>
          <w:i/>
        </w:rPr>
        <w:t>Giám Đốc Trung tâm Nghiên cứu Việt Nam và Đông Nam Á</w:t>
      </w:r>
    </w:p>
    <w:p w:rsidR="00C84D4C" w:rsidRPr="00C84D4C" w:rsidRDefault="00C84D4C" w:rsidP="00C84D4C">
      <w:pPr>
        <w:jc w:val="right"/>
        <w:rPr>
          <w:rFonts w:ascii="Arial" w:hAnsi="Arial" w:cs="Arial"/>
          <w:i/>
        </w:rPr>
      </w:pPr>
      <w:r w:rsidRPr="00C84D4C">
        <w:rPr>
          <w:rFonts w:ascii="Arial" w:hAnsi="Arial" w:cs="Arial"/>
          <w:i/>
        </w:rPr>
        <w:t>Đại học Khoa học Xã hội và Nhân văn TP.HCM</w:t>
      </w:r>
    </w:p>
    <w:p w:rsidR="00C84D4C" w:rsidRPr="00C84D4C" w:rsidRDefault="00C84D4C" w:rsidP="00C84D4C">
      <w:pPr>
        <w:jc w:val="right"/>
        <w:rPr>
          <w:rFonts w:ascii="Arial" w:hAnsi="Arial" w:cs="Arial"/>
          <w:i/>
        </w:rPr>
      </w:pPr>
    </w:p>
    <w:p w:rsidR="00C84D4C" w:rsidRPr="00C84D4C" w:rsidRDefault="00C84D4C">
      <w:pPr>
        <w:rPr>
          <w:rFonts w:ascii="Arial" w:hAnsi="Arial" w:cs="Arial"/>
        </w:rPr>
      </w:pPr>
      <w:r w:rsidRPr="00C84D4C">
        <w:rPr>
          <w:rFonts w:ascii="Arial" w:hAnsi="Arial" w:cs="Arial"/>
        </w:rPr>
        <w:t xml:space="preserve">*Trang mạng thông tin của hội nghị: </w:t>
      </w:r>
      <w:hyperlink r:id="rId4" w:history="1">
        <w:r w:rsidRPr="00C84D4C">
          <w:rPr>
            <w:rStyle w:val="Hyperlink"/>
            <w:rFonts w:ascii="Arial" w:hAnsi="Arial" w:cs="Arial"/>
          </w:rPr>
          <w:t>http://www.economia.uniroma2.it/YICGG/default.asp?a=14</w:t>
        </w:r>
      </w:hyperlink>
    </w:p>
    <w:p w:rsidR="00C84D4C" w:rsidRPr="00C84D4C" w:rsidRDefault="00C84D4C">
      <w:pPr>
        <w:rPr>
          <w:rFonts w:ascii="Arial" w:hAnsi="Arial" w:cs="Arial"/>
        </w:rPr>
      </w:pPr>
      <w:r w:rsidRPr="00C84D4C">
        <w:rPr>
          <w:rFonts w:ascii="Arial" w:hAnsi="Arial" w:cs="Arial"/>
        </w:rPr>
        <w:t xml:space="preserve"> </w:t>
      </w:r>
    </w:p>
    <w:p w:rsidR="001471B0" w:rsidRPr="00C84D4C" w:rsidRDefault="001471B0">
      <w:pPr>
        <w:rPr>
          <w:rFonts w:ascii="Arial" w:hAnsi="Arial" w:cs="Arial"/>
        </w:rPr>
      </w:pPr>
      <w:r w:rsidRPr="00C84D4C">
        <w:rPr>
          <w:rFonts w:ascii="Arial" w:hAnsi="Arial" w:cs="Arial"/>
        </w:rPr>
        <w:t xml:space="preserve">  </w:t>
      </w:r>
    </w:p>
    <w:sectPr w:rsidR="001471B0" w:rsidRPr="00C84D4C" w:rsidSect="00F07D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oNotDisplayPageBoundaries/>
  <w:defaultTabStop w:val="720"/>
  <w:characterSpacingControl w:val="doNotCompress"/>
  <w:compat/>
  <w:rsids>
    <w:rsidRoot w:val="001471B0"/>
    <w:rsid w:val="001471B0"/>
    <w:rsid w:val="001E48D8"/>
    <w:rsid w:val="005C7697"/>
    <w:rsid w:val="00C84D4C"/>
    <w:rsid w:val="00F07D99"/>
    <w:rsid w:val="00FC76B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D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4D4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conomia.uniroma2.it/YICGG/default.asp?a=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GHOSTVN</cp:lastModifiedBy>
  <cp:revision>2</cp:revision>
  <dcterms:created xsi:type="dcterms:W3CDTF">2015-03-06T07:43:00Z</dcterms:created>
  <dcterms:modified xsi:type="dcterms:W3CDTF">2015-03-06T07:43:00Z</dcterms:modified>
</cp:coreProperties>
</file>